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163E2" w:rsidRPr="00C84D92" w:rsidRDefault="00000000" w:rsidP="00C84D92">
      <w:pPr>
        <w:widowControl/>
        <w:snapToGrid w:val="0"/>
        <w:jc w:val="left"/>
        <w:rPr>
          <w:rFonts w:asciiTheme="majorHAnsi" w:eastAsiaTheme="majorHAnsi" w:hAnsi="方正小标宋简体"/>
          <w:bCs/>
          <w:kern w:val="28"/>
          <w:sz w:val="32"/>
          <w:szCs w:val="32"/>
        </w:rPr>
      </w:pPr>
      <w:r w:rsidRPr="00C84D92">
        <w:rPr>
          <w:rFonts w:asciiTheme="majorHAnsi" w:eastAsiaTheme="majorHAnsi" w:hAnsi="方正小标宋简体"/>
          <w:bCs/>
          <w:kern w:val="28"/>
          <w:sz w:val="32"/>
          <w:szCs w:val="32"/>
        </w:rPr>
        <w:t>附件</w:t>
      </w:r>
      <w:r w:rsidR="00C84D92" w:rsidRPr="00C84D92">
        <w:rPr>
          <w:rFonts w:asciiTheme="majorHAnsi" w:eastAsiaTheme="majorHAnsi" w:hAnsi="方正小标宋简体"/>
          <w:bCs/>
          <w:kern w:val="28"/>
          <w:sz w:val="32"/>
          <w:szCs w:val="32"/>
        </w:rPr>
        <w:t>3</w:t>
      </w:r>
    </w:p>
    <w:p w:rsidR="002163E2" w:rsidRDefault="002163E2">
      <w:pPr>
        <w:rPr>
          <w:rFonts w:ascii="方正小标宋简体" w:eastAsia="方正小标宋简体" w:hAnsi="方正小标宋简体" w:cs="微软雅黑"/>
          <w:b/>
          <w:bCs/>
          <w:kern w:val="28"/>
          <w:szCs w:val="21"/>
        </w:rPr>
      </w:pPr>
    </w:p>
    <w:p w:rsidR="002163E2" w:rsidRPr="00C84D92" w:rsidRDefault="00000000">
      <w:pPr>
        <w:widowControl/>
        <w:snapToGrid w:val="0"/>
        <w:jc w:val="center"/>
        <w:rPr>
          <w:rFonts w:asciiTheme="majorHAnsi" w:eastAsiaTheme="majorHAnsi" w:hAnsi="方正小标宋简体"/>
          <w:bCs/>
          <w:kern w:val="28"/>
          <w:sz w:val="44"/>
          <w:szCs w:val="44"/>
        </w:rPr>
      </w:pPr>
      <w:r w:rsidRPr="00C84D92">
        <w:rPr>
          <w:rFonts w:asciiTheme="majorHAnsi" w:eastAsiaTheme="majorHAnsi" w:hAnsi="方正小标宋简体"/>
          <w:bCs/>
          <w:kern w:val="28"/>
          <w:sz w:val="44"/>
          <w:szCs w:val="44"/>
        </w:rPr>
        <w:t>2022年移动互联网APP产品</w:t>
      </w:r>
      <w:r w:rsidRPr="00C84D92">
        <w:rPr>
          <w:rFonts w:asciiTheme="majorHAnsi" w:eastAsiaTheme="majorHAnsi" w:hAnsi="方正小标宋简体" w:hint="eastAsia"/>
          <w:bCs/>
          <w:kern w:val="28"/>
          <w:sz w:val="44"/>
          <w:szCs w:val="44"/>
        </w:rPr>
        <w:t>安全</w:t>
      </w:r>
    </w:p>
    <w:p w:rsidR="002163E2" w:rsidRPr="00C84D92" w:rsidRDefault="00000000">
      <w:pPr>
        <w:widowControl/>
        <w:snapToGrid w:val="0"/>
        <w:jc w:val="center"/>
        <w:rPr>
          <w:rFonts w:asciiTheme="majorHAnsi" w:eastAsiaTheme="majorHAnsi" w:hAnsi="方正小标宋简体" w:cs="微软雅黑"/>
          <w:bCs/>
          <w:kern w:val="28"/>
          <w:sz w:val="44"/>
          <w:szCs w:val="44"/>
        </w:rPr>
      </w:pPr>
      <w:r w:rsidRPr="00C84D92">
        <w:rPr>
          <w:rFonts w:asciiTheme="majorHAnsi" w:eastAsiaTheme="majorHAnsi" w:hAnsi="方正小标宋简体"/>
          <w:bCs/>
          <w:kern w:val="28"/>
          <w:sz w:val="44"/>
          <w:szCs w:val="44"/>
        </w:rPr>
        <w:t>漏洞治理</w:t>
      </w:r>
      <w:r w:rsidRPr="00C84D92">
        <w:rPr>
          <w:rFonts w:asciiTheme="majorHAnsi" w:eastAsiaTheme="majorHAnsi" w:hAnsi="方正小标宋简体" w:cs="微软雅黑"/>
          <w:bCs/>
          <w:kern w:val="28"/>
          <w:sz w:val="44"/>
          <w:szCs w:val="44"/>
        </w:rPr>
        <w:t>优秀案例申请表</w:t>
      </w:r>
    </w:p>
    <w:p w:rsidR="002163E2" w:rsidRDefault="002163E2">
      <w:pPr>
        <w:pStyle w:val="13"/>
        <w:spacing w:line="720" w:lineRule="exact"/>
        <w:ind w:leftChars="800" w:left="1680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jc w:val="left"/>
        <w:rPr>
          <w:rFonts w:eastAsia="方正小标宋简体" w:hint="default"/>
          <w:b/>
          <w:bCs/>
          <w:sz w:val="48"/>
          <w:szCs w:val="44"/>
        </w:rPr>
      </w:pPr>
    </w:p>
    <w:p w:rsidR="002163E2" w:rsidRDefault="002163E2">
      <w:pPr>
        <w:pStyle w:val="13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</w:p>
    <w:p w:rsidR="002163E2" w:rsidRDefault="00000000">
      <w:pPr>
        <w:pStyle w:val="13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案例名称：</w:t>
      </w:r>
    </w:p>
    <w:p w:rsidR="002163E2" w:rsidRDefault="00000000">
      <w:pPr>
        <w:pStyle w:val="13"/>
        <w:spacing w:line="720" w:lineRule="exact"/>
        <w:ind w:leftChars="600" w:left="1260"/>
        <w:jc w:val="left"/>
        <w:rPr>
          <w:rFonts w:eastAsia="仿宋" w:hint="default"/>
          <w:bCs/>
          <w:sz w:val="30"/>
          <w:szCs w:val="30"/>
        </w:rPr>
      </w:pPr>
      <w:r>
        <w:rPr>
          <w:rFonts w:eastAsia="仿宋" w:hint="default"/>
          <w:bCs/>
          <w:sz w:val="30"/>
          <w:szCs w:val="30"/>
        </w:rPr>
        <w:t>单位名称：</w:t>
      </w:r>
    </w:p>
    <w:p w:rsidR="002163E2" w:rsidRDefault="00000000">
      <w:pPr>
        <w:jc w:val="center"/>
        <w:rPr>
          <w:rFonts w:ascii="Times New Roman" w:eastAsia="仿宋" w:hAnsi="Times New Roman" w:cs="Times New Roman"/>
          <w:bCs/>
          <w:sz w:val="30"/>
          <w:szCs w:val="30"/>
        </w:rPr>
      </w:pPr>
      <w:r>
        <w:rPr>
          <w:rFonts w:ascii="Times New Roman" w:eastAsia="仿宋" w:hAnsi="Times New Roman" w:cs="Times New Roman"/>
          <w:bCs/>
          <w:sz w:val="30"/>
          <w:szCs w:val="30"/>
        </w:rPr>
        <w:t>年</w:t>
      </w:r>
      <w:r>
        <w:rPr>
          <w:rFonts w:ascii="Times New Roman" w:eastAsia="仿宋" w:hAnsi="Times New Roman" w:cs="Times New Roman"/>
          <w:bCs/>
          <w:sz w:val="30"/>
          <w:szCs w:val="30"/>
        </w:rPr>
        <w:t xml:space="preserve">   </w:t>
      </w:r>
      <w:r>
        <w:rPr>
          <w:rFonts w:ascii="Times New Roman" w:eastAsia="仿宋" w:hAnsi="Times New Roman" w:cs="Times New Roman"/>
          <w:bCs/>
          <w:sz w:val="30"/>
          <w:szCs w:val="30"/>
        </w:rPr>
        <w:t>月</w:t>
      </w:r>
    </w:p>
    <w:p w:rsidR="002163E2" w:rsidRDefault="00000000">
      <w:pPr>
        <w:jc w:val="center"/>
        <w:outlineLvl w:val="0"/>
        <w:rPr>
          <w:rFonts w:ascii="Times New Roman" w:eastAsia="方正小标宋简体" w:hAnsi="Times New Roman" w:cs="Times New Roman"/>
          <w:sz w:val="32"/>
        </w:rPr>
      </w:pPr>
      <w:r>
        <w:rPr>
          <w:rFonts w:ascii="Times New Roman" w:eastAsia="方正小标宋简体" w:hAnsi="Times New Roman" w:cs="Times New Roman"/>
          <w:sz w:val="32"/>
        </w:rPr>
        <w:br w:type="page"/>
      </w:r>
    </w:p>
    <w:tbl>
      <w:tblPr>
        <w:tblStyle w:val="TableNormal"/>
        <w:tblW w:w="5000" w:type="pct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ook w:val="04A0" w:firstRow="1" w:lastRow="0" w:firstColumn="1" w:lastColumn="0" w:noHBand="0" w:noVBand="1"/>
      </w:tblPr>
      <w:tblGrid>
        <w:gridCol w:w="1647"/>
        <w:gridCol w:w="332"/>
        <w:gridCol w:w="831"/>
        <w:gridCol w:w="1721"/>
        <w:gridCol w:w="1158"/>
        <w:gridCol w:w="543"/>
        <w:gridCol w:w="2064"/>
      </w:tblGrid>
      <w:tr w:rsidR="002163E2">
        <w:trPr>
          <w:trHeight w:val="761"/>
        </w:trPr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Cs w:val="21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lastRenderedPageBreak/>
              <w:t>1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、申报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信息</w:t>
            </w:r>
          </w:p>
          <w:p w:rsidR="002163E2" w:rsidRDefault="00000000">
            <w:pPr>
              <w:widowControl/>
              <w:spacing w:line="20" w:lineRule="atLeast"/>
              <w:ind w:firstLine="2523"/>
              <w:jc w:val="left"/>
              <w:rPr>
                <w:rFonts w:ascii="Times New Roman" w:eastAsia="仿宋" w:hAnsi="Times New Roman" w:cs="Arial Unicode M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2163E2">
        <w:trPr>
          <w:trHeight w:val="444"/>
        </w:trPr>
        <w:tc>
          <w:tcPr>
            <w:tcW w:w="9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t>申报主体</w:t>
            </w:r>
          </w:p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t>基本信息</w:t>
            </w: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单位全称</w:t>
            </w:r>
          </w:p>
        </w:tc>
        <w:tc>
          <w:tcPr>
            <w:tcW w:w="33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2163E2">
            <w:pPr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</w:tr>
      <w:tr w:rsidR="002163E2">
        <w:trPr>
          <w:trHeight w:val="444"/>
        </w:trPr>
        <w:tc>
          <w:tcPr>
            <w:tcW w:w="9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性质</w:t>
            </w:r>
          </w:p>
        </w:tc>
        <w:tc>
          <w:tcPr>
            <w:tcW w:w="33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事业单位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国有企业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民营企业</w:t>
            </w:r>
          </w:p>
          <w:p w:rsidR="002163E2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科研院所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行业组织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团体</w:t>
            </w:r>
          </w:p>
          <w:p w:rsidR="002163E2" w:rsidRDefault="00000000">
            <w:pPr>
              <w:adjustRightInd w:val="0"/>
              <w:snapToGrid w:val="0"/>
              <w:ind w:firstLineChars="100" w:firstLine="210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个人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 □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其他（请注明）：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                                     </w:t>
            </w:r>
          </w:p>
        </w:tc>
      </w:tr>
      <w:tr w:rsidR="002163E2">
        <w:trPr>
          <w:trHeight w:val="444"/>
        </w:trPr>
        <w:tc>
          <w:tcPr>
            <w:tcW w:w="9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成立时间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注册资本</w:t>
            </w:r>
          </w:p>
        </w:tc>
        <w:tc>
          <w:tcPr>
            <w:tcW w:w="1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2163E2">
        <w:trPr>
          <w:trHeight w:val="444"/>
        </w:trPr>
        <w:tc>
          <w:tcPr>
            <w:tcW w:w="9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官方网址</w:t>
            </w:r>
          </w:p>
        </w:tc>
        <w:tc>
          <w:tcPr>
            <w:tcW w:w="33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2163E2">
        <w:trPr>
          <w:trHeight w:val="450"/>
        </w:trPr>
        <w:tc>
          <w:tcPr>
            <w:tcW w:w="9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通讯地址</w:t>
            </w:r>
          </w:p>
        </w:tc>
        <w:tc>
          <w:tcPr>
            <w:tcW w:w="33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163E2" w:rsidRDefault="002163E2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2163E2">
        <w:trPr>
          <w:trHeight w:val="545"/>
        </w:trPr>
        <w:tc>
          <w:tcPr>
            <w:tcW w:w="9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申报联系人</w:t>
            </w:r>
          </w:p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Arial Unicode M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信息</w:t>
            </w: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联系人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职务</w:t>
            </w:r>
          </w:p>
        </w:tc>
        <w:tc>
          <w:tcPr>
            <w:tcW w:w="1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</w:tr>
      <w:tr w:rsidR="002163E2">
        <w:trPr>
          <w:trHeight w:val="44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DDEF"/>
            <w:vAlign w:val="center"/>
          </w:tcPr>
          <w:p w:rsidR="002163E2" w:rsidRDefault="002163E2">
            <w:pPr>
              <w:widowControl/>
              <w:jc w:val="left"/>
              <w:rPr>
                <w:rFonts w:ascii="Times New Roman" w:eastAsia="仿宋" w:hAnsi="Times New Roman" w:cs="Arial Unicode MS"/>
                <w:color w:val="000000"/>
                <w:szCs w:val="21"/>
                <w:u w:color="00000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座机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手机</w:t>
            </w:r>
          </w:p>
        </w:tc>
        <w:tc>
          <w:tcPr>
            <w:tcW w:w="1571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</w:tr>
      <w:tr w:rsidR="002163E2">
        <w:trPr>
          <w:trHeight w:val="49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DDEF"/>
            <w:vAlign w:val="center"/>
          </w:tcPr>
          <w:p w:rsidR="002163E2" w:rsidRDefault="002163E2">
            <w:pPr>
              <w:widowControl/>
              <w:jc w:val="left"/>
              <w:rPr>
                <w:rFonts w:ascii="Times New Roman" w:eastAsia="仿宋" w:hAnsi="Times New Roman" w:cs="Arial Unicode MS"/>
                <w:color w:val="000000"/>
                <w:szCs w:val="21"/>
                <w:u w:color="000000"/>
              </w:rPr>
            </w:pPr>
          </w:p>
        </w:tc>
        <w:tc>
          <w:tcPr>
            <w:tcW w:w="701" w:type="pct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电子邮箱</w:t>
            </w:r>
          </w:p>
        </w:tc>
        <w:tc>
          <w:tcPr>
            <w:tcW w:w="10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邮寄地址</w:t>
            </w:r>
          </w:p>
        </w:tc>
        <w:tc>
          <w:tcPr>
            <w:tcW w:w="1571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</w:tr>
      <w:tr w:rsidR="002163E2">
        <w:trPr>
          <w:trHeight w:val="860"/>
        </w:trPr>
        <w:tc>
          <w:tcPr>
            <w:tcW w:w="99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  <w:b/>
                <w:bCs/>
              </w:rPr>
            </w:pPr>
            <w:r>
              <w:rPr>
                <w:rFonts w:ascii="Times New Roman" w:eastAsia="仿宋" w:hAnsi="Times New Roman" w:hint="eastAsia"/>
                <w:b/>
                <w:bCs/>
              </w:rPr>
              <w:t>申报主体</w:t>
            </w:r>
          </w:p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hint="eastAsia"/>
                <w:b/>
                <w:bCs/>
              </w:rPr>
              <w:t>涉及类别</w:t>
            </w:r>
          </w:p>
        </w:tc>
        <w:tc>
          <w:tcPr>
            <w:tcW w:w="4007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ind w:firstLineChars="100" w:firstLine="21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移动智能终端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A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PP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产品提供者或运营者</w:t>
            </w:r>
          </w:p>
          <w:p w:rsidR="002163E2" w:rsidRDefault="00000000">
            <w:pPr>
              <w:widowControl/>
              <w:spacing w:line="20" w:lineRule="atLeast"/>
              <w:ind w:firstLineChars="100" w:firstLine="21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应用商店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安全厂商</w:t>
            </w:r>
            <w:r>
              <w:rPr>
                <w:rFonts w:ascii="Times New Roman" w:eastAsia="仿宋" w:hAnsi="Times New Roman" w:cs="仿宋" w:hint="eastAsia"/>
                <w:kern w:val="0"/>
                <w:lang w:val="zh-TW"/>
              </w:rPr>
              <w:t xml:space="preserve"> 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 xml:space="preserve">       □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其他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 </w:t>
            </w:r>
          </w:p>
        </w:tc>
      </w:tr>
      <w:tr w:rsidR="002163E2">
        <w:trPr>
          <w:trHeight w:val="6124"/>
        </w:trPr>
        <w:tc>
          <w:tcPr>
            <w:tcW w:w="9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单位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简介</w:t>
            </w:r>
          </w:p>
          <w:p w:rsidR="002163E2" w:rsidRDefault="00000000">
            <w:pPr>
              <w:widowControl/>
              <w:jc w:val="left"/>
              <w:rPr>
                <w:rFonts w:ascii="Times New Roman" w:eastAsia="仿宋" w:hAnsi="Times New Roman" w:cs="Arial Unicode M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（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/>
              </w:rPr>
              <w:t>5</w:t>
            </w:r>
            <w:r>
              <w:rPr>
                <w:rFonts w:ascii="Times New Roman" w:eastAsia="仿宋" w:hAnsi="Times New Roman" w:cs="Calibri Regular"/>
                <w:bCs/>
                <w:kern w:val="0"/>
              </w:rPr>
              <w:t>00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字以内）</w:t>
            </w:r>
          </w:p>
        </w:tc>
        <w:tc>
          <w:tcPr>
            <w:tcW w:w="4007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发展历程、经营管理状况、主营业务、研发创新情况、资源整合共享能力、技术成果转化能力等方面情况，不超过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5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00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字</w:t>
            </w: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PMingLiU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PMingLiU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PMingLiU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PMingLiU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  <w:p w:rsidR="002163E2" w:rsidRDefault="002163E2">
            <w:pPr>
              <w:widowControl/>
              <w:overflowPunct w:val="0"/>
              <w:autoSpaceDE w:val="0"/>
              <w:autoSpaceDN w:val="0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</w:tc>
      </w:tr>
      <w:tr w:rsidR="002163E2">
        <w:trPr>
          <w:trHeight w:val="584"/>
        </w:trPr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numPr>
                <w:ilvl w:val="0"/>
                <w:numId w:val="1"/>
              </w:numPr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lang w:val="zh-TW" w:eastAsia="zh-TW"/>
              </w:rPr>
              <w:lastRenderedPageBreak/>
              <w:t>申报</w:t>
            </w:r>
            <w:r>
              <w:rPr>
                <w:rFonts w:ascii="Times New Roman" w:eastAsia="仿宋" w:hAnsi="Times New Roman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lang w:val="zh-TW" w:eastAsia="zh-TW"/>
              </w:rPr>
              <w:t>信息</w:t>
            </w:r>
          </w:p>
          <w:p w:rsidR="002163E2" w:rsidRDefault="00000000">
            <w:pPr>
              <w:pStyle w:val="a5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（此部分内容仅用于专家审阅，不对外公开）</w:t>
            </w:r>
          </w:p>
        </w:tc>
      </w:tr>
      <w:tr w:rsidR="002163E2">
        <w:trPr>
          <w:trHeight w:val="831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lang w:eastAsia="zh-Han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lang w:eastAsia="zh-Hans"/>
              </w:rPr>
              <w:t>申报案例全称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2163E2">
            <w:pPr>
              <w:widowControl/>
              <w:spacing w:line="20" w:lineRule="atLeast"/>
              <w:jc w:val="left"/>
              <w:rPr>
                <w:rFonts w:ascii="Times New Roman" w:eastAsia="仿宋" w:hAnsi="Times New Roman" w:cs="仿宋"/>
                <w:kern w:val="0"/>
              </w:rPr>
            </w:pPr>
          </w:p>
        </w:tc>
      </w:tr>
      <w:tr w:rsidR="002163E2">
        <w:trPr>
          <w:trHeight w:val="479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推出时间</w:t>
            </w:r>
          </w:p>
        </w:tc>
        <w:tc>
          <w:tcPr>
            <w:tcW w:w="153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63E2" w:rsidRDefault="002163E2">
            <w:pPr>
              <w:widowControl/>
              <w:jc w:val="left"/>
              <w:rPr>
                <w:rFonts w:ascii="Times New Roman" w:eastAsia="仿宋" w:hAnsi="Times New Roman" w:cs="Arial Unicode MS"/>
                <w:color w:val="000000"/>
                <w:szCs w:val="21"/>
                <w:u w:color="000000"/>
              </w:rPr>
            </w:pPr>
          </w:p>
        </w:tc>
        <w:tc>
          <w:tcPr>
            <w:tcW w:w="102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实施周期</w:t>
            </w:r>
          </w:p>
        </w:tc>
        <w:tc>
          <w:tcPr>
            <w:tcW w:w="1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　</w:t>
            </w:r>
          </w:p>
        </w:tc>
      </w:tr>
      <w:tr w:rsidR="002163E2">
        <w:trPr>
          <w:trHeight w:val="2160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lang w:val="zh-TW" w:eastAsia="zh-TW"/>
              </w:rPr>
              <w:t>所属行业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 w:cs="Arial Unicode MS"/>
              </w:rPr>
            </w:pPr>
            <w:r>
              <w:rPr>
                <w:rFonts w:ascii="Times New Roman" w:eastAsia="仿宋" w:hAnsi="Times New Roman" w:cs="仿宋" w:hint="eastAsia"/>
                <w:kern w:val="0"/>
              </w:rPr>
              <w:t>□全行业□制造业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电力、热力、燃气及水生产和供应业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交通运输、仓储和邮政业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信息传输、软件和信息技术服务业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金融业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房地产业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教育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卫生和社会工作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文化、体育和娱乐业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住宿和餐饮业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采矿业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农、林、牧、渔业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建筑业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批发和零售业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租赁和商务服务业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科学研究和技术服务业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房地产业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水利、环境和公共设施管理业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□</w:t>
            </w:r>
            <w:r>
              <w:rPr>
                <w:rFonts w:ascii="Times New Roman" w:eastAsia="仿宋" w:hAnsi="Times New Roman" w:cs="仿宋"/>
                <w:kern w:val="0"/>
              </w:rPr>
              <w:t>其他</w:t>
            </w:r>
            <w:r>
              <w:rPr>
                <w:rFonts w:ascii="Times New Roman" w:eastAsia="仿宋" w:hAnsi="Times New Roman" w:cs="仿宋"/>
                <w:kern w:val="0"/>
              </w:rPr>
              <w:t xml:space="preserve">                   </w:t>
            </w:r>
          </w:p>
        </w:tc>
      </w:tr>
      <w:tr w:rsidR="002163E2">
        <w:trPr>
          <w:trHeight w:val="6346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简介</w:t>
            </w:r>
          </w:p>
          <w:p w:rsidR="002163E2" w:rsidRDefault="00000000">
            <w:pPr>
              <w:widowControl/>
              <w:spacing w:line="20" w:lineRule="atLeast"/>
              <w:rPr>
                <w:rFonts w:ascii="Times New Roman" w:eastAsia="仿宋" w:hAnsi="Times New Roman" w:cs="仿宋"/>
                <w:b/>
                <w:bCs/>
                <w:kern w:val="0"/>
                <w:lang w:eastAsia="zh-TW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TW"/>
              </w:rPr>
              <w:t>（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不超过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</w:rPr>
              <w:t>8</w:t>
            </w:r>
            <w:r>
              <w:rPr>
                <w:rFonts w:ascii="Times New Roman" w:eastAsia="仿宋" w:hAnsi="Times New Roman" w:cs="仿宋"/>
                <w:b/>
                <w:bCs/>
                <w:kern w:val="0"/>
              </w:rPr>
              <w:t>00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字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TW"/>
              </w:rPr>
              <w:t>）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snapToGrid w:val="0"/>
              <w:spacing w:line="360" w:lineRule="auto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案例的背景、目标介绍，自身、客户或行业面临的痛点等</w:t>
            </w:r>
          </w:p>
          <w:p w:rsidR="002163E2" w:rsidRDefault="002163E2">
            <w:pPr>
              <w:jc w:val="left"/>
              <w:rPr>
                <w:rFonts w:ascii="Times New Roman" w:eastAsia="仿宋" w:hAnsi="Times New Roman" w:cs="Arial Unicode MS"/>
              </w:rPr>
            </w:pPr>
          </w:p>
        </w:tc>
      </w:tr>
      <w:tr w:rsidR="002163E2">
        <w:trPr>
          <w:trHeight w:val="1690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  <w:lang w:eastAsia="zh-Han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案例团队情况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负责人资质和经验，案例团队人员构成、岗位分工情况</w:t>
            </w:r>
          </w:p>
        </w:tc>
      </w:tr>
      <w:tr w:rsidR="002163E2">
        <w:trPr>
          <w:trHeight w:val="1045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  <w:lang w:eastAsia="zh-Han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lastRenderedPageBreak/>
              <w:t>案例服务对象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服务对象及适用场景</w:t>
            </w:r>
          </w:p>
        </w:tc>
      </w:tr>
      <w:tr w:rsidR="002163E2">
        <w:trPr>
          <w:trHeight w:val="4790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/>
                <w:b/>
                <w:bCs/>
                <w:kern w:val="0"/>
                <w:lang w:eastAsia="zh-Hans"/>
              </w:rPr>
              <w:t>案例的实施过程，项目情况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是否建设平台、相关平台如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S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RC(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安全响应中心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)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或漏洞收集平台介绍、重点介绍研发人员、资金投入情况、主要功能、运管流程、管理制度是否覆盖《网络产品安全漏洞管理规定》及与同行比起来的优点等；是否有自研安全工具，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 xml:space="preserve"> 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重点介绍发人员、资金投入情况、主要功能与同类产品的优点；其他类似平台和相关安全工具的介绍</w:t>
            </w:r>
          </w:p>
          <w:p w:rsidR="002163E2" w:rsidRDefault="002163E2">
            <w:pPr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</w:p>
        </w:tc>
      </w:tr>
      <w:tr w:rsidR="002163E2">
        <w:trPr>
          <w:trHeight w:val="2299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运营效果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目前运营状况和未来预期，是否存在何种问题和难点，解决办法和途径等</w:t>
            </w:r>
          </w:p>
        </w:tc>
      </w:tr>
      <w:tr w:rsidR="002163E2">
        <w:trPr>
          <w:trHeight w:val="1625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 w:cs="仿宋"/>
                <w:b/>
                <w:bCs/>
                <w:kern w:val="0"/>
                <w:lang w:eastAsia="zh-Hans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案例创新点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字数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2</w:t>
            </w:r>
            <w:r>
              <w:rPr>
                <w:rFonts w:ascii="Times New Roman" w:eastAsia="仿宋" w:hAnsi="Times New Roman" w:cs="仿宋"/>
                <w:kern w:val="0"/>
                <w:lang w:val="zh-TW" w:eastAsia="zh-TW"/>
              </w:rPr>
              <w:t>00</w:t>
            </w: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字以内</w:t>
            </w:r>
          </w:p>
        </w:tc>
      </w:tr>
      <w:tr w:rsidR="002163E2">
        <w:trPr>
          <w:trHeight w:val="2327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eastAsia="zh-Hans"/>
              </w:rPr>
              <w:t>案例</w:t>
            </w: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可复制推广性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000000">
            <w:pPr>
              <w:widowControl/>
              <w:spacing w:line="20" w:lineRule="atLeast"/>
              <w:jc w:val="left"/>
              <w:rPr>
                <w:rFonts w:ascii="Times New Roman" w:eastAsia="仿宋" w:hAnsi="Times New Roman" w:cs="仿宋"/>
                <w:kern w:val="0"/>
                <w:lang w:val="zh-TW" w:eastAsia="zh-TW"/>
              </w:rPr>
            </w:pPr>
            <w:r>
              <w:rPr>
                <w:rFonts w:ascii="Times New Roman" w:eastAsia="仿宋" w:hAnsi="Times New Roman" w:cs="仿宋" w:hint="eastAsia"/>
                <w:kern w:val="0"/>
                <w:lang w:val="zh-TW" w:eastAsia="zh-TW"/>
              </w:rPr>
              <w:t>是否可以规模化应用、示范意义和推广价值等</w:t>
            </w:r>
          </w:p>
        </w:tc>
      </w:tr>
      <w:tr w:rsidR="002163E2">
        <w:trPr>
          <w:trHeight w:val="478"/>
        </w:trPr>
        <w:tc>
          <w:tcPr>
            <w:tcW w:w="119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2163E2" w:rsidRDefault="00000000">
            <w:pPr>
              <w:widowControl/>
              <w:spacing w:line="20" w:lineRule="atLeast"/>
              <w:jc w:val="center"/>
              <w:rPr>
                <w:rFonts w:ascii="Times New Roman" w:eastAsia="仿宋" w:hAnsi="Times New Roman"/>
              </w:rPr>
            </w:pPr>
            <w:r>
              <w:rPr>
                <w:rFonts w:ascii="Times New Roman" w:eastAsia="仿宋" w:hAnsi="Times New Roman" w:cs="仿宋" w:hint="eastAsia"/>
                <w:b/>
                <w:bCs/>
                <w:kern w:val="0"/>
                <w:lang w:val="zh-TW" w:eastAsia="zh-TW"/>
              </w:rPr>
              <w:t>备注</w:t>
            </w:r>
          </w:p>
        </w:tc>
        <w:tc>
          <w:tcPr>
            <w:tcW w:w="3807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163E2" w:rsidRDefault="002163E2">
            <w:pPr>
              <w:widowControl/>
              <w:spacing w:line="20" w:lineRule="atLeast"/>
              <w:jc w:val="left"/>
              <w:rPr>
                <w:rFonts w:ascii="Times New Roman" w:eastAsia="仿宋" w:hAnsi="Times New Roman" w:cs="Arial Unicode MS"/>
              </w:rPr>
            </w:pPr>
          </w:p>
        </w:tc>
      </w:tr>
    </w:tbl>
    <w:p w:rsidR="002163E2" w:rsidRPr="00A95412" w:rsidRDefault="00000000">
      <w:pPr>
        <w:jc w:val="center"/>
        <w:outlineLvl w:val="0"/>
        <w:rPr>
          <w:rFonts w:asciiTheme="majorHAnsi" w:eastAsiaTheme="majorHAnsi" w:hAnsi="Times New Roman" w:cs="黑体"/>
          <w:b/>
          <w:bCs/>
          <w:sz w:val="36"/>
          <w:szCs w:val="36"/>
        </w:rPr>
      </w:pPr>
      <w:r w:rsidRPr="00A95412">
        <w:rPr>
          <w:rFonts w:asciiTheme="majorHAnsi" w:eastAsiaTheme="majorHAnsi" w:hAnsi="Times New Roman" w:cs="黑体"/>
          <w:b/>
          <w:bCs/>
          <w:sz w:val="36"/>
          <w:szCs w:val="36"/>
          <w:lang w:val="zh-TW" w:eastAsia="zh-TW"/>
        </w:rPr>
        <w:lastRenderedPageBreak/>
        <w:t>申报</w:t>
      </w:r>
      <w:r w:rsidRPr="00A95412">
        <w:rPr>
          <w:rFonts w:asciiTheme="majorHAnsi" w:eastAsiaTheme="majorHAnsi" w:hAnsi="Times New Roman" w:cs="黑体"/>
          <w:b/>
          <w:bCs/>
          <w:sz w:val="36"/>
          <w:szCs w:val="36"/>
          <w:lang w:eastAsia="zh-Hans"/>
        </w:rPr>
        <w:t>案例</w:t>
      </w:r>
      <w:r w:rsidRPr="00A95412">
        <w:rPr>
          <w:rFonts w:asciiTheme="majorHAnsi" w:eastAsiaTheme="majorHAnsi" w:hAnsi="Times New Roman" w:cs="黑体"/>
          <w:b/>
          <w:bCs/>
          <w:sz w:val="36"/>
          <w:szCs w:val="36"/>
          <w:lang w:val="zh-TW" w:eastAsia="zh-TW"/>
        </w:rPr>
        <w:t>相关证明材料</w:t>
      </w:r>
    </w:p>
    <w:p w:rsidR="002163E2" w:rsidRDefault="00000000">
      <w:pPr>
        <w:outlineLvl w:val="0"/>
        <w:rPr>
          <w:rFonts w:ascii="Times New Roman" w:eastAsia="仿宋" w:hAnsi="Times New Roman"/>
          <w:sz w:val="28"/>
          <w:szCs w:val="28"/>
          <w:lang w:val="zh-TW" w:eastAsia="zh-TW"/>
        </w:rPr>
      </w:pPr>
      <w:r>
        <w:rPr>
          <w:rFonts w:ascii="Times New Roman" w:eastAsia="仿宋" w:hAnsi="Times New Roman"/>
          <w:sz w:val="28"/>
          <w:szCs w:val="28"/>
        </w:rPr>
        <w:t>1</w:t>
      </w:r>
      <w:r>
        <w:rPr>
          <w:rFonts w:ascii="Times New Roman" w:eastAsia="仿宋" w:hAnsi="Times New Roman" w:hint="eastAsia"/>
          <w:sz w:val="28"/>
          <w:szCs w:val="28"/>
        </w:rPr>
        <w:t>．</w:t>
      </w:r>
      <w:r>
        <w:rPr>
          <w:rFonts w:ascii="Times New Roman" w:eastAsia="仿宋" w:hAnsi="Times New Roman" w:hint="eastAsia"/>
          <w:sz w:val="28"/>
          <w:szCs w:val="28"/>
          <w:lang w:eastAsia="zh-Hans"/>
        </w:rPr>
        <w:t>案例</w:t>
      </w:r>
      <w:r>
        <w:rPr>
          <w:rFonts w:ascii="Times New Roman" w:eastAsia="仿宋" w:hAnsi="Times New Roman" w:hint="eastAsia"/>
          <w:sz w:val="28"/>
          <w:szCs w:val="28"/>
          <w:lang w:val="zh-TW" w:eastAsia="zh-TW"/>
        </w:rPr>
        <w:t>涉及平台架构、关键技术等获得专利权、商标权、著作权以及其他知识产权的相关证明材料</w:t>
      </w: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000000">
      <w:pPr>
        <w:outlineLvl w:val="0"/>
        <w:rPr>
          <w:rFonts w:ascii="Times New Roman" w:eastAsia="PMingLiU" w:hAnsi="Times New Roman"/>
          <w:sz w:val="28"/>
          <w:szCs w:val="28"/>
          <w:lang w:val="zh-TW" w:eastAsia="zh-TW"/>
        </w:rPr>
      </w:pPr>
      <w:r>
        <w:rPr>
          <w:rFonts w:ascii="Times New Roman" w:eastAsia="仿宋" w:hAnsi="Times New Roman"/>
          <w:sz w:val="28"/>
          <w:szCs w:val="28"/>
        </w:rPr>
        <w:t>2</w:t>
      </w:r>
      <w:r>
        <w:rPr>
          <w:rFonts w:ascii="Times New Roman" w:eastAsia="仿宋" w:hAnsi="Times New Roman" w:hint="eastAsia"/>
          <w:sz w:val="28"/>
          <w:szCs w:val="28"/>
        </w:rPr>
        <w:t>．</w:t>
      </w:r>
      <w:r>
        <w:rPr>
          <w:rFonts w:ascii="Times New Roman" w:eastAsia="仿宋" w:hAnsi="Times New Roman" w:hint="eastAsia"/>
          <w:sz w:val="28"/>
          <w:szCs w:val="28"/>
          <w:lang w:eastAsia="zh-Hans"/>
        </w:rPr>
        <w:t>案例</w:t>
      </w:r>
      <w:r>
        <w:rPr>
          <w:rFonts w:ascii="Times New Roman" w:eastAsia="仿宋" w:hAnsi="Times New Roman" w:hint="eastAsia"/>
          <w:sz w:val="28"/>
          <w:szCs w:val="28"/>
          <w:lang w:val="zh-TW" w:eastAsia="zh-TW"/>
        </w:rPr>
        <w:t>的推广效果证明材料</w:t>
      </w: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2163E2">
      <w:pPr>
        <w:widowControl/>
        <w:jc w:val="left"/>
        <w:rPr>
          <w:rFonts w:ascii="Times New Roman" w:eastAsia="PMingLiU" w:hAnsi="Times New Roman"/>
          <w:sz w:val="28"/>
          <w:szCs w:val="28"/>
          <w:lang w:val="zh-TW" w:eastAsia="zh-TW"/>
        </w:rPr>
      </w:pPr>
    </w:p>
    <w:p w:rsidR="002163E2" w:rsidRDefault="00000000">
      <w:pPr>
        <w:rPr>
          <w:rFonts w:ascii="方正小标宋简体" w:eastAsia="方正小标宋简体" w:hAnsi="方正小标宋简体" w:cs="微软雅黑"/>
          <w:b/>
          <w:bCs/>
          <w:kern w:val="28"/>
          <w:szCs w:val="21"/>
        </w:rPr>
      </w:pPr>
      <w:r>
        <w:rPr>
          <w:rFonts w:ascii="Times New Roman" w:eastAsia="仿宋" w:hAnsi="Times New Roman"/>
          <w:sz w:val="28"/>
          <w:szCs w:val="28"/>
          <w:lang w:val="zh-TW" w:eastAsia="zh-TW"/>
        </w:rPr>
        <w:br w:type="page"/>
      </w:r>
    </w:p>
    <w:p w:rsidR="002163E2" w:rsidRDefault="00000000">
      <w:pPr>
        <w:spacing w:before="468" w:after="312" w:line="560" w:lineRule="exact"/>
        <w:jc w:val="center"/>
        <w:outlineLvl w:val="0"/>
        <w:rPr>
          <w:rFonts w:asciiTheme="majorEastAsia" w:eastAsiaTheme="majorEastAsia" w:hAnsi="Times New Roman" w:cs="黑体"/>
          <w:sz w:val="36"/>
          <w:szCs w:val="36"/>
          <w:lang w:val="zh-TW" w:eastAsia="zh-TW"/>
        </w:rPr>
      </w:pPr>
      <w:r>
        <w:rPr>
          <w:rFonts w:asciiTheme="majorEastAsia" w:eastAsiaTheme="majorEastAsia" w:hAnsi="Times New Roman" w:cs="黑体" w:hint="eastAsia"/>
          <w:sz w:val="36"/>
          <w:szCs w:val="36"/>
          <w:lang w:val="zh-TW" w:eastAsia="zh-TW"/>
        </w:rPr>
        <w:lastRenderedPageBreak/>
        <w:t>申报主体责任声明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  <w:u w:val="single"/>
          <w:lang w:val="zh-TW" w:eastAsia="zh-TW"/>
        </w:rPr>
      </w:pP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根据2022年移动互联网APP产品安全漏洞治理优秀案例征集通知要求，我单位提交了</w:t>
      </w:r>
      <w:r>
        <w:rPr>
          <w:rFonts w:asciiTheme="minorEastAsia" w:hAnsi="Times New Roman" w:cs="仿宋" w:hint="eastAsia"/>
          <w:sz w:val="32"/>
          <w:szCs w:val="32"/>
          <w:u w:val="single"/>
          <w:lang w:val="zh-TW" w:eastAsia="zh-TW"/>
        </w:rPr>
        <w:t xml:space="preserve">                                             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  <w:lang w:val="zh-TW" w:eastAsia="zh-TW"/>
        </w:rPr>
      </w:pPr>
      <w:r>
        <w:rPr>
          <w:rFonts w:asciiTheme="minorEastAsia" w:hAnsi="Times New Roman" w:cs="仿宋" w:hint="eastAsia"/>
          <w:sz w:val="32"/>
          <w:szCs w:val="32"/>
          <w:u w:val="single"/>
          <w:lang w:val="zh-TW" w:eastAsia="zh-TW"/>
        </w:rPr>
        <w:t xml:space="preserve">                                      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案例参评。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  <w:lang w:val="zh-TW" w:eastAsia="zh-TW"/>
        </w:rPr>
      </w:pP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现就有关情况声明如下：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</w:rPr>
      </w:pPr>
      <w:r>
        <w:rPr>
          <w:rFonts w:asciiTheme="minorEastAsia" w:hAnsi="Times New Roman" w:cs="仿宋" w:hint="eastAsia"/>
          <w:sz w:val="32"/>
          <w:szCs w:val="32"/>
        </w:rPr>
        <w:t>1．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我单位对提供参评的全部资料的真实性负责，并保证所涉及的产品和解决方案皆为自主知识产权。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</w:rPr>
      </w:pPr>
      <w:r>
        <w:rPr>
          <w:rFonts w:asciiTheme="minorEastAsia" w:hAnsi="Times New Roman" w:cs="仿宋" w:hint="eastAsia"/>
          <w:sz w:val="32"/>
          <w:szCs w:val="32"/>
        </w:rPr>
        <w:t>2．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我单位在参评过程中所涉及的</w:t>
      </w:r>
      <w:r>
        <w:rPr>
          <w:rFonts w:asciiTheme="minorEastAsia" w:hAnsi="Times New Roman" w:cs="仿宋" w:hint="eastAsia"/>
          <w:sz w:val="32"/>
          <w:szCs w:val="32"/>
          <w:lang w:eastAsia="zh-Hans"/>
        </w:rPr>
        <w:t>案例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内容和程序皆符合国家有关法律法规及相关产业政策要求。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</w:rPr>
      </w:pPr>
      <w:r>
        <w:rPr>
          <w:rFonts w:asciiTheme="minorEastAsia" w:hAnsi="Times New Roman" w:cs="仿宋" w:hint="eastAsia"/>
          <w:sz w:val="32"/>
          <w:szCs w:val="32"/>
        </w:rPr>
        <w:t>3．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我单位对所提交的</w:t>
      </w:r>
      <w:r>
        <w:rPr>
          <w:rFonts w:asciiTheme="minorEastAsia" w:hAnsi="Times New Roman" w:cs="仿宋" w:hint="eastAsia"/>
          <w:sz w:val="32"/>
          <w:szCs w:val="32"/>
          <w:lang w:eastAsia="zh-Hans"/>
        </w:rPr>
        <w:t>案例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内容负有保密责任，按照国家相关保密规定，所提交的</w:t>
      </w:r>
      <w:r>
        <w:rPr>
          <w:rFonts w:asciiTheme="minorEastAsia" w:hAnsi="Times New Roman" w:cs="仿宋" w:hint="eastAsia"/>
          <w:sz w:val="32"/>
          <w:szCs w:val="32"/>
          <w:lang w:eastAsia="zh-Hans"/>
        </w:rPr>
        <w:t>案例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内容未涉及国家秘密、个人信息和其他敏感信息。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</w:rPr>
      </w:pPr>
      <w:r>
        <w:rPr>
          <w:rFonts w:asciiTheme="minorEastAsia" w:hAnsi="Times New Roman" w:cs="仿宋" w:hint="eastAsia"/>
          <w:sz w:val="32"/>
          <w:szCs w:val="32"/>
        </w:rPr>
        <w:t>4．</w:t>
      </w:r>
      <w:r>
        <w:rPr>
          <w:rFonts w:asciiTheme="minorEastAsia" w:hAnsi="Times New Roman" w:cs="仿宋" w:hint="eastAsia"/>
          <w:sz w:val="32"/>
          <w:szCs w:val="32"/>
          <w:lang w:eastAsia="zh-Hans"/>
        </w:rPr>
        <w:t>案例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申报所填写的相关文字和图片已经由我单位审核，确认无误。</w:t>
      </w:r>
    </w:p>
    <w:p w:rsidR="002163E2" w:rsidRDefault="002163E2">
      <w:pPr>
        <w:ind w:firstLineChars="200" w:firstLine="640"/>
        <w:rPr>
          <w:rFonts w:asciiTheme="minorEastAsia" w:hAnsi="Times New Roman" w:cs="仿宋"/>
          <w:sz w:val="32"/>
          <w:szCs w:val="32"/>
        </w:rPr>
      </w:pPr>
    </w:p>
    <w:p w:rsidR="002163E2" w:rsidRDefault="002163E2">
      <w:pPr>
        <w:rPr>
          <w:rFonts w:asciiTheme="minorEastAsia" w:hAnsi="Times New Roman" w:cs="仿宋"/>
          <w:sz w:val="32"/>
          <w:szCs w:val="32"/>
        </w:rPr>
      </w:pPr>
    </w:p>
    <w:p w:rsidR="002163E2" w:rsidRDefault="00000000">
      <w:pPr>
        <w:ind w:firstLineChars="200" w:firstLine="640"/>
        <w:jc w:val="right"/>
        <w:rPr>
          <w:rFonts w:asciiTheme="minorEastAsia" w:hAnsi="Times New Roman" w:cs="仿宋"/>
          <w:sz w:val="32"/>
          <w:szCs w:val="32"/>
          <w:lang w:val="zh-TW" w:eastAsia="zh-TW"/>
        </w:rPr>
      </w:pP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法定代表人：（签字）</w:t>
      </w:r>
    </w:p>
    <w:p w:rsidR="002163E2" w:rsidRDefault="00000000">
      <w:pPr>
        <w:ind w:firstLineChars="200" w:firstLine="640"/>
        <w:jc w:val="right"/>
        <w:rPr>
          <w:rFonts w:asciiTheme="minorEastAsia" w:hAnsi="Times New Roman" w:cs="仿宋"/>
          <w:sz w:val="32"/>
          <w:szCs w:val="32"/>
          <w:lang w:val="zh-TW" w:eastAsia="zh-TW"/>
        </w:rPr>
      </w:pPr>
      <w:r>
        <w:rPr>
          <w:rFonts w:asciiTheme="minorEastAsia" w:hAnsi="Times New Roman" w:cs="仿宋" w:hint="eastAsia"/>
          <w:sz w:val="32"/>
          <w:szCs w:val="32"/>
          <w:lang w:eastAsia="zh-Hans"/>
        </w:rPr>
        <w:t>单位</w:t>
      </w:r>
      <w:r>
        <w:rPr>
          <w:rFonts w:asciiTheme="minorEastAsia" w:hAnsi="Times New Roman" w:cs="仿宋" w:hint="eastAsia"/>
          <w:sz w:val="32"/>
          <w:szCs w:val="32"/>
          <w:lang w:val="zh-TW" w:eastAsia="zh-TW"/>
        </w:rPr>
        <w:t>（企业盖章）</w:t>
      </w:r>
    </w:p>
    <w:p w:rsidR="002163E2" w:rsidRDefault="00000000">
      <w:pPr>
        <w:ind w:firstLineChars="200" w:firstLine="640"/>
        <w:rPr>
          <w:rFonts w:asciiTheme="minorEastAsia" w:hAnsi="Times New Roman" w:cs="仿宋"/>
          <w:sz w:val="32"/>
          <w:szCs w:val="32"/>
        </w:rPr>
      </w:pPr>
      <w:r>
        <w:rPr>
          <w:rFonts w:asciiTheme="minorEastAsia" w:hAnsi="Times New Roman" w:cs="仿宋" w:hint="eastAsia"/>
          <w:sz w:val="32"/>
          <w:szCs w:val="32"/>
        </w:rPr>
        <w:t xml:space="preserve">                                  </w:t>
      </w:r>
    </w:p>
    <w:p w:rsidR="002163E2" w:rsidRDefault="00000000">
      <w:pPr>
        <w:ind w:firstLineChars="200" w:firstLine="640"/>
        <w:jc w:val="right"/>
        <w:rPr>
          <w:rFonts w:asciiTheme="minorEastAsia" w:hAnsi="Times New Roman" w:cs="仿宋"/>
          <w:sz w:val="32"/>
          <w:szCs w:val="32"/>
          <w:lang w:eastAsia="zh-Hans"/>
        </w:rPr>
      </w:pPr>
      <w:r>
        <w:rPr>
          <w:rFonts w:asciiTheme="minorEastAsia" w:hAnsi="Times New Roman" w:cs="仿宋" w:hint="eastAsia"/>
          <w:sz w:val="32"/>
          <w:szCs w:val="32"/>
          <w:lang w:eastAsia="zh-Hans"/>
        </w:rPr>
        <w:t xml:space="preserve">   2022年   月   日</w:t>
      </w:r>
    </w:p>
    <w:p w:rsidR="002163E2" w:rsidRDefault="002163E2">
      <w:pPr>
        <w:widowControl/>
        <w:jc w:val="center"/>
        <w:rPr>
          <w:rFonts w:ascii="Times New Roman" w:eastAsia="仿宋" w:hAnsi="Times New Roman" w:cs="黑体"/>
          <w:sz w:val="32"/>
          <w:szCs w:val="32"/>
          <w:lang w:eastAsia="zh-Hans"/>
        </w:rPr>
        <w:sectPr w:rsidR="002163E2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2163E2" w:rsidRPr="00A95412" w:rsidRDefault="00000000">
      <w:pPr>
        <w:widowControl/>
        <w:jc w:val="center"/>
        <w:rPr>
          <w:rFonts w:asciiTheme="majorHAnsi" w:eastAsiaTheme="majorHAnsi" w:hAnsi="Times New Roman" w:cs="黑体"/>
          <w:sz w:val="36"/>
          <w:szCs w:val="36"/>
          <w:lang w:eastAsia="zh-Hans"/>
        </w:rPr>
      </w:pPr>
      <w:r w:rsidRPr="00A95412">
        <w:rPr>
          <w:rFonts w:asciiTheme="majorHAnsi" w:eastAsiaTheme="majorHAnsi" w:hAnsi="Times New Roman" w:cs="黑体"/>
          <w:sz w:val="36"/>
          <w:szCs w:val="36"/>
          <w:lang w:eastAsia="zh-Hans"/>
        </w:rPr>
        <w:lastRenderedPageBreak/>
        <w:t>说明</w:t>
      </w:r>
    </w:p>
    <w:p w:rsidR="002163E2" w:rsidRDefault="00000000">
      <w:pPr>
        <w:spacing w:line="360" w:lineRule="auto"/>
        <w:rPr>
          <w:rFonts w:ascii="Times New Roman" w:eastAsia="仿宋" w:hAnsi="Times New Roman" w:cs="仿宋"/>
          <w:sz w:val="28"/>
          <w:szCs w:val="28"/>
          <w:lang w:val="zh-TW" w:eastAsia="zh-TW"/>
        </w:rPr>
      </w:pP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获奖案例相关单位需提供：</w:t>
      </w:r>
    </w:p>
    <w:p w:rsidR="002163E2" w:rsidRDefault="00000000">
      <w:pPr>
        <w:numPr>
          <w:ilvl w:val="0"/>
          <w:numId w:val="2"/>
        </w:numPr>
        <w:spacing w:line="360" w:lineRule="auto"/>
        <w:rPr>
          <w:rFonts w:ascii="Times New Roman" w:eastAsia="仿宋" w:hAnsi="Times New Roman" w:cs="仿宋"/>
          <w:sz w:val="28"/>
          <w:szCs w:val="28"/>
          <w:lang w:val="zh-TW" w:eastAsia="zh-TW"/>
        </w:rPr>
      </w:pPr>
      <w:r>
        <w:rPr>
          <w:rFonts w:ascii="Times New Roman" w:eastAsia="仿宋" w:hAnsi="Times New Roman" w:cs="仿宋" w:hint="eastAsia"/>
          <w:sz w:val="28"/>
          <w:szCs w:val="28"/>
          <w:lang w:val="zh-TW"/>
        </w:rPr>
        <w:t xml:space="preserve"> 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图文介绍（必有项）</w:t>
      </w:r>
    </w:p>
    <w:p w:rsidR="002163E2" w:rsidRDefault="00000000">
      <w:pPr>
        <w:spacing w:line="360" w:lineRule="auto"/>
        <w:ind w:firstLineChars="200" w:firstLine="560"/>
        <w:rPr>
          <w:rFonts w:ascii="Times New Roman" w:eastAsia="仿宋" w:hAnsi="Times New Roman" w:cs="仿宋"/>
          <w:sz w:val="28"/>
          <w:szCs w:val="28"/>
        </w:rPr>
      </w:pP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通过图文方式对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获奖案例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进行描述。提交</w:t>
      </w:r>
      <w:r>
        <w:rPr>
          <w:rFonts w:ascii="Times New Roman" w:eastAsia="仿宋" w:hAnsi="Times New Roman" w:cs="仿宋"/>
          <w:sz w:val="28"/>
          <w:szCs w:val="28"/>
          <w:lang w:eastAsia="zh-TW"/>
        </w:rPr>
        <w:t>260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字以内</w:t>
      </w:r>
      <w:r>
        <w:rPr>
          <w:rFonts w:ascii="Times New Roman" w:eastAsia="仿宋" w:hAnsi="Times New Roman" w:cs="仿宋"/>
          <w:sz w:val="28"/>
          <w:szCs w:val="28"/>
          <w:lang w:eastAsia="zh-Hans"/>
        </w:rPr>
        <w:t>W</w:t>
      </w:r>
      <w:r>
        <w:rPr>
          <w:rFonts w:ascii="Times New Roman" w:eastAsia="仿宋" w:hAnsi="Times New Roman" w:cs="仿宋"/>
          <w:sz w:val="28"/>
          <w:szCs w:val="28"/>
        </w:rPr>
        <w:t>ord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文档或</w:t>
      </w:r>
      <w:r>
        <w:rPr>
          <w:rFonts w:ascii="Times New Roman" w:eastAsia="仿宋" w:hAnsi="Times New Roman" w:cs="仿宋"/>
          <w:sz w:val="28"/>
          <w:szCs w:val="28"/>
          <w:lang w:eastAsia="zh-Hans"/>
        </w:rPr>
        <w:t>PDF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文件</w:t>
      </w:r>
      <w:r>
        <w:rPr>
          <w:rFonts w:ascii="Times New Roman" w:eastAsia="仿宋" w:hAnsi="Times New Roman" w:cs="仿宋" w:hint="eastAsia"/>
          <w:sz w:val="28"/>
          <w:szCs w:val="28"/>
          <w:lang w:eastAsia="zh-TW"/>
        </w:rPr>
        <w:t>，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图片</w:t>
      </w:r>
      <w:r>
        <w:rPr>
          <w:rFonts w:ascii="Times New Roman" w:eastAsia="仿宋" w:hAnsi="Times New Roman" w:cs="仿宋"/>
          <w:sz w:val="28"/>
          <w:szCs w:val="28"/>
          <w:lang w:eastAsia="zh-Hans"/>
        </w:rPr>
        <w:t>1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张大于</w:t>
      </w:r>
      <w:r>
        <w:rPr>
          <w:rFonts w:ascii="Times New Roman" w:eastAsia="仿宋" w:hAnsi="Times New Roman" w:cs="仿宋"/>
          <w:sz w:val="28"/>
          <w:szCs w:val="28"/>
          <w:lang w:eastAsia="zh-Hans"/>
        </w:rPr>
        <w:t>1MB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单独附件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。</w:t>
      </w:r>
    </w:p>
    <w:p w:rsidR="002163E2" w:rsidRDefault="00000000">
      <w:pPr>
        <w:numPr>
          <w:ilvl w:val="0"/>
          <w:numId w:val="2"/>
        </w:numPr>
        <w:spacing w:line="360" w:lineRule="auto"/>
        <w:rPr>
          <w:rFonts w:ascii="Times New Roman" w:eastAsia="仿宋" w:hAnsi="Times New Roman" w:cs="仿宋"/>
          <w:sz w:val="28"/>
          <w:szCs w:val="28"/>
          <w:lang w:val="zh-TW" w:eastAsia="zh-TW"/>
        </w:rPr>
      </w:pPr>
      <w:r>
        <w:rPr>
          <w:rFonts w:ascii="Times New Roman" w:eastAsia="仿宋" w:hAnsi="Times New Roman" w:cs="仿宋" w:hint="eastAsia"/>
          <w:sz w:val="28"/>
          <w:szCs w:val="28"/>
          <w:lang w:val="zh-TW"/>
        </w:rPr>
        <w:t xml:space="preserve"> 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视频类（必有项）</w:t>
      </w:r>
    </w:p>
    <w:p w:rsidR="002163E2" w:rsidRDefault="00000000">
      <w:pPr>
        <w:spacing w:line="360" w:lineRule="auto"/>
        <w:ind w:firstLineChars="200" w:firstLine="560"/>
        <w:rPr>
          <w:rFonts w:ascii="Times New Roman" w:eastAsia="仿宋" w:hAnsi="Times New Roman" w:cs="仿宋"/>
          <w:sz w:val="24"/>
          <w:szCs w:val="24"/>
          <w:shd w:val="clear" w:color="auto" w:fill="FFFF00"/>
        </w:rPr>
      </w:pP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通过视频方式对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获奖案例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进行展示。视频时间</w:t>
      </w:r>
      <w:r>
        <w:rPr>
          <w:rFonts w:ascii="Times New Roman" w:eastAsia="仿宋" w:hAnsi="Times New Roman" w:cs="仿宋"/>
          <w:sz w:val="28"/>
          <w:szCs w:val="28"/>
        </w:rPr>
        <w:t>30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秒</w:t>
      </w:r>
      <w:r>
        <w:rPr>
          <w:rFonts w:ascii="Times New Roman" w:eastAsia="仿宋" w:hAnsi="Times New Roman" w:cs="仿宋" w:hint="eastAsia"/>
          <w:sz w:val="28"/>
          <w:szCs w:val="28"/>
        </w:rPr>
        <w:t>–</w:t>
      </w:r>
      <w:r>
        <w:rPr>
          <w:rFonts w:ascii="Times New Roman" w:eastAsia="仿宋" w:hAnsi="Times New Roman" w:cs="仿宋"/>
          <w:sz w:val="28"/>
          <w:szCs w:val="28"/>
        </w:rPr>
        <w:t>2</w:t>
      </w:r>
      <w:r>
        <w:rPr>
          <w:rFonts w:ascii="Times New Roman" w:eastAsia="仿宋" w:hAnsi="Times New Roman" w:cs="仿宋" w:hint="eastAsia"/>
          <w:sz w:val="28"/>
          <w:szCs w:val="28"/>
          <w:lang w:eastAsia="zh-Hans"/>
        </w:rPr>
        <w:t>分钟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，提交</w:t>
      </w:r>
      <w:r>
        <w:rPr>
          <w:rFonts w:ascii="Times New Roman" w:eastAsia="仿宋" w:hAnsi="Times New Roman" w:cs="仿宋"/>
          <w:sz w:val="28"/>
          <w:szCs w:val="28"/>
        </w:rPr>
        <w:t>mp4</w:t>
      </w:r>
      <w:r>
        <w:rPr>
          <w:rFonts w:ascii="Times New Roman" w:eastAsia="仿宋" w:hAnsi="Times New Roman" w:cs="仿宋" w:hint="eastAsia"/>
          <w:sz w:val="28"/>
          <w:szCs w:val="28"/>
          <w:lang w:val="zh-TW" w:eastAsia="zh-TW"/>
        </w:rPr>
        <w:t>格式。</w:t>
      </w:r>
    </w:p>
    <w:p w:rsidR="002163E2" w:rsidRDefault="002163E2">
      <w:pPr>
        <w:spacing w:line="360" w:lineRule="auto"/>
        <w:rPr>
          <w:rFonts w:ascii="Times New Roman" w:hAnsi="Times New Roman"/>
          <w:sz w:val="24"/>
          <w:shd w:val="clear" w:color="auto" w:fill="FFFF00"/>
        </w:rPr>
      </w:pPr>
    </w:p>
    <w:sectPr w:rsidR="002163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3948" w:rsidRDefault="00D33948" w:rsidP="00C84D92">
      <w:r>
        <w:separator/>
      </w:r>
    </w:p>
  </w:endnote>
  <w:endnote w:type="continuationSeparator" w:id="0">
    <w:p w:rsidR="00D33948" w:rsidRDefault="00D33948" w:rsidP="00C84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Regular">
    <w:altName w:val="Calibri"/>
    <w:charset w:val="00"/>
    <w:family w:val="auto"/>
    <w:pitch w:val="default"/>
    <w:sig w:usb0="00000000" w:usb1="00000000" w:usb2="00000000" w:usb3="00000000" w:csb0="2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3948" w:rsidRDefault="00D33948" w:rsidP="00C84D92">
      <w:r>
        <w:separator/>
      </w:r>
    </w:p>
  </w:footnote>
  <w:footnote w:type="continuationSeparator" w:id="0">
    <w:p w:rsidR="00D33948" w:rsidRDefault="00D33948" w:rsidP="00C84D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2AF285"/>
    <w:multiLevelType w:val="singleLevel"/>
    <w:tmpl w:val="622AF285"/>
    <w:lvl w:ilvl="0">
      <w:start w:val="2"/>
      <w:numFmt w:val="decimal"/>
      <w:suff w:val="nothing"/>
      <w:lvlText w:val="%1、"/>
      <w:lvlJc w:val="left"/>
      <w:pPr>
        <w:ind w:left="0" w:firstLine="0"/>
      </w:pPr>
    </w:lvl>
  </w:abstractNum>
  <w:abstractNum w:abstractNumId="1" w15:restartNumberingAfterBreak="0">
    <w:nsid w:val="708D16E2"/>
    <w:multiLevelType w:val="multilevel"/>
    <w:tmpl w:val="708D16E2"/>
    <w:lvl w:ilvl="0">
      <w:start w:val="1"/>
      <w:numFmt w:val="decimal"/>
      <w:suff w:val="nothing"/>
      <w:lvlText w:val="%1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1">
      <w:start w:val="1"/>
      <w:numFmt w:val="decimal"/>
      <w:suff w:val="nothing"/>
      <w:lvlText w:val="%2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2">
      <w:start w:val="1"/>
      <w:numFmt w:val="decimal"/>
      <w:suff w:val="nothing"/>
      <w:lvlText w:val="%3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3">
      <w:start w:val="1"/>
      <w:numFmt w:val="decimal"/>
      <w:suff w:val="nothing"/>
      <w:lvlText w:val="%4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4">
      <w:start w:val="1"/>
      <w:numFmt w:val="decimal"/>
      <w:suff w:val="nothing"/>
      <w:lvlText w:val="%5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5">
      <w:start w:val="1"/>
      <w:numFmt w:val="decimal"/>
      <w:suff w:val="nothing"/>
      <w:lvlText w:val="%6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6">
      <w:start w:val="1"/>
      <w:numFmt w:val="decimal"/>
      <w:suff w:val="nothing"/>
      <w:lvlText w:val="%7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7">
      <w:start w:val="1"/>
      <w:numFmt w:val="decimal"/>
      <w:suff w:val="nothing"/>
      <w:lvlText w:val="%8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  <w:lvl w:ilvl="8">
      <w:start w:val="1"/>
      <w:numFmt w:val="decimal"/>
      <w:suff w:val="nothing"/>
      <w:lvlText w:val="%9."/>
      <w:lvlJc w:val="left"/>
      <w:pPr>
        <w:ind w:left="480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vertAlign w:val="baseline"/>
      </w:rPr>
    </w:lvl>
  </w:abstractNum>
  <w:num w:numId="1" w16cid:durableId="561407887">
    <w:abstractNumId w:val="0"/>
    <w:lvlOverride w:ilvl="0">
      <w:startOverride w:val="2"/>
    </w:lvlOverride>
  </w:num>
  <w:num w:numId="2" w16cid:durableId="12655306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8C0"/>
    <w:rsid w:val="977900BD"/>
    <w:rsid w:val="B3FEF2F8"/>
    <w:rsid w:val="BEFB39A5"/>
    <w:rsid w:val="BFAFC8CF"/>
    <w:rsid w:val="C9FBB831"/>
    <w:rsid w:val="CDDFCC7E"/>
    <w:rsid w:val="DDDE1B46"/>
    <w:rsid w:val="E7FBA4E9"/>
    <w:rsid w:val="FF7D3398"/>
    <w:rsid w:val="FFF79C70"/>
    <w:rsid w:val="FFF847C1"/>
    <w:rsid w:val="FFFD8713"/>
    <w:rsid w:val="000015D3"/>
    <w:rsid w:val="00037DBF"/>
    <w:rsid w:val="00040CF3"/>
    <w:rsid w:val="00050B5B"/>
    <w:rsid w:val="000565F0"/>
    <w:rsid w:val="00057495"/>
    <w:rsid w:val="00067750"/>
    <w:rsid w:val="00080AF4"/>
    <w:rsid w:val="000916D3"/>
    <w:rsid w:val="00093B70"/>
    <w:rsid w:val="000B575C"/>
    <w:rsid w:val="000B6EAB"/>
    <w:rsid w:val="000D5F34"/>
    <w:rsid w:val="000D6E5C"/>
    <w:rsid w:val="0011007E"/>
    <w:rsid w:val="00114D64"/>
    <w:rsid w:val="00122714"/>
    <w:rsid w:val="00126878"/>
    <w:rsid w:val="00150F72"/>
    <w:rsid w:val="00161B89"/>
    <w:rsid w:val="00187FCE"/>
    <w:rsid w:val="001945C4"/>
    <w:rsid w:val="001D7AF6"/>
    <w:rsid w:val="001E4FFE"/>
    <w:rsid w:val="00210016"/>
    <w:rsid w:val="002163E2"/>
    <w:rsid w:val="0025250B"/>
    <w:rsid w:val="00260438"/>
    <w:rsid w:val="00260A61"/>
    <w:rsid w:val="002731A1"/>
    <w:rsid w:val="002860AD"/>
    <w:rsid w:val="002A404D"/>
    <w:rsid w:val="002E5B19"/>
    <w:rsid w:val="003408C4"/>
    <w:rsid w:val="00376C13"/>
    <w:rsid w:val="003848E2"/>
    <w:rsid w:val="00390E18"/>
    <w:rsid w:val="003B49B0"/>
    <w:rsid w:val="003C5D15"/>
    <w:rsid w:val="003D0D2A"/>
    <w:rsid w:val="003E0BAE"/>
    <w:rsid w:val="0041233A"/>
    <w:rsid w:val="004270A7"/>
    <w:rsid w:val="00432AA9"/>
    <w:rsid w:val="00464C89"/>
    <w:rsid w:val="00477505"/>
    <w:rsid w:val="00480B1D"/>
    <w:rsid w:val="00494989"/>
    <w:rsid w:val="004A275B"/>
    <w:rsid w:val="004C3212"/>
    <w:rsid w:val="004C6BE8"/>
    <w:rsid w:val="004E3010"/>
    <w:rsid w:val="004E6FCB"/>
    <w:rsid w:val="005010E2"/>
    <w:rsid w:val="00514BC5"/>
    <w:rsid w:val="00540A9B"/>
    <w:rsid w:val="005500EF"/>
    <w:rsid w:val="005645ED"/>
    <w:rsid w:val="00581661"/>
    <w:rsid w:val="005D0F19"/>
    <w:rsid w:val="005E4F26"/>
    <w:rsid w:val="005E6110"/>
    <w:rsid w:val="006068C9"/>
    <w:rsid w:val="00623C10"/>
    <w:rsid w:val="00632B1D"/>
    <w:rsid w:val="00637671"/>
    <w:rsid w:val="00650B7A"/>
    <w:rsid w:val="006552E4"/>
    <w:rsid w:val="006657B6"/>
    <w:rsid w:val="006833B4"/>
    <w:rsid w:val="00691175"/>
    <w:rsid w:val="006925AD"/>
    <w:rsid w:val="0069751C"/>
    <w:rsid w:val="006A20B1"/>
    <w:rsid w:val="006D39DC"/>
    <w:rsid w:val="006F70F9"/>
    <w:rsid w:val="007266B6"/>
    <w:rsid w:val="00734B05"/>
    <w:rsid w:val="007648F3"/>
    <w:rsid w:val="0076569E"/>
    <w:rsid w:val="00766077"/>
    <w:rsid w:val="00770C38"/>
    <w:rsid w:val="00776AFA"/>
    <w:rsid w:val="0078493E"/>
    <w:rsid w:val="00791F3E"/>
    <w:rsid w:val="007A714A"/>
    <w:rsid w:val="007B3ED4"/>
    <w:rsid w:val="007B4105"/>
    <w:rsid w:val="007F2B14"/>
    <w:rsid w:val="00807871"/>
    <w:rsid w:val="00811C5C"/>
    <w:rsid w:val="00823AD4"/>
    <w:rsid w:val="008245C6"/>
    <w:rsid w:val="00825DA3"/>
    <w:rsid w:val="0083049E"/>
    <w:rsid w:val="008332EE"/>
    <w:rsid w:val="00875DC3"/>
    <w:rsid w:val="00876F4D"/>
    <w:rsid w:val="008B67C7"/>
    <w:rsid w:val="008F39CB"/>
    <w:rsid w:val="00917B4B"/>
    <w:rsid w:val="00922B61"/>
    <w:rsid w:val="009264EE"/>
    <w:rsid w:val="00927D78"/>
    <w:rsid w:val="009660AD"/>
    <w:rsid w:val="00994429"/>
    <w:rsid w:val="009A226B"/>
    <w:rsid w:val="009D295C"/>
    <w:rsid w:val="009D5EB8"/>
    <w:rsid w:val="009F0373"/>
    <w:rsid w:val="00A05728"/>
    <w:rsid w:val="00A15C50"/>
    <w:rsid w:val="00A2210B"/>
    <w:rsid w:val="00A2421F"/>
    <w:rsid w:val="00A25889"/>
    <w:rsid w:val="00A25F8C"/>
    <w:rsid w:val="00A7264D"/>
    <w:rsid w:val="00A95412"/>
    <w:rsid w:val="00AC13B1"/>
    <w:rsid w:val="00AC5A94"/>
    <w:rsid w:val="00AC728D"/>
    <w:rsid w:val="00AE58C0"/>
    <w:rsid w:val="00B253DD"/>
    <w:rsid w:val="00B75944"/>
    <w:rsid w:val="00B82B18"/>
    <w:rsid w:val="00BA0168"/>
    <w:rsid w:val="00BB00BB"/>
    <w:rsid w:val="00BB21A2"/>
    <w:rsid w:val="00BB62C4"/>
    <w:rsid w:val="00BF1B0C"/>
    <w:rsid w:val="00C04C99"/>
    <w:rsid w:val="00C16369"/>
    <w:rsid w:val="00C20575"/>
    <w:rsid w:val="00C22311"/>
    <w:rsid w:val="00C376AB"/>
    <w:rsid w:val="00C66772"/>
    <w:rsid w:val="00C67F74"/>
    <w:rsid w:val="00C7194A"/>
    <w:rsid w:val="00C77EC3"/>
    <w:rsid w:val="00C8197F"/>
    <w:rsid w:val="00C84D92"/>
    <w:rsid w:val="00C85A53"/>
    <w:rsid w:val="00C85B56"/>
    <w:rsid w:val="00C86D9E"/>
    <w:rsid w:val="00C92238"/>
    <w:rsid w:val="00CB3BB8"/>
    <w:rsid w:val="00CB3D46"/>
    <w:rsid w:val="00CD2D03"/>
    <w:rsid w:val="00CD629B"/>
    <w:rsid w:val="00CF05D0"/>
    <w:rsid w:val="00D01DE3"/>
    <w:rsid w:val="00D20228"/>
    <w:rsid w:val="00D33948"/>
    <w:rsid w:val="00D5307F"/>
    <w:rsid w:val="00D569F2"/>
    <w:rsid w:val="00D75C92"/>
    <w:rsid w:val="00D92858"/>
    <w:rsid w:val="00D92F05"/>
    <w:rsid w:val="00DA6F7F"/>
    <w:rsid w:val="00DA718B"/>
    <w:rsid w:val="00DB58B8"/>
    <w:rsid w:val="00DC3A32"/>
    <w:rsid w:val="00DD385E"/>
    <w:rsid w:val="00E21610"/>
    <w:rsid w:val="00E3317F"/>
    <w:rsid w:val="00E346CA"/>
    <w:rsid w:val="00E5147F"/>
    <w:rsid w:val="00E53569"/>
    <w:rsid w:val="00E72FF6"/>
    <w:rsid w:val="00E80E1A"/>
    <w:rsid w:val="00E9765A"/>
    <w:rsid w:val="00EC3E5A"/>
    <w:rsid w:val="00EE52A8"/>
    <w:rsid w:val="00EE5F52"/>
    <w:rsid w:val="00EF2AE6"/>
    <w:rsid w:val="00EF7840"/>
    <w:rsid w:val="00F01DB8"/>
    <w:rsid w:val="00F04F7A"/>
    <w:rsid w:val="00F06FFD"/>
    <w:rsid w:val="00F07D27"/>
    <w:rsid w:val="00F80F43"/>
    <w:rsid w:val="00FA2CFE"/>
    <w:rsid w:val="00FA4B80"/>
    <w:rsid w:val="00FD0995"/>
    <w:rsid w:val="00FD5046"/>
    <w:rsid w:val="137E87CF"/>
    <w:rsid w:val="1BCCFF5A"/>
    <w:rsid w:val="2DCFAAAF"/>
    <w:rsid w:val="395FA7BA"/>
    <w:rsid w:val="3C35AA75"/>
    <w:rsid w:val="3DFDFA71"/>
    <w:rsid w:val="3F17EF7A"/>
    <w:rsid w:val="52683559"/>
    <w:rsid w:val="557BA00E"/>
    <w:rsid w:val="66AF5CBA"/>
    <w:rsid w:val="69BEB76E"/>
    <w:rsid w:val="769FC913"/>
    <w:rsid w:val="7EEE2C38"/>
    <w:rsid w:val="7EF79341"/>
    <w:rsid w:val="7FCFD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186C1AF"/>
  <w15:docId w15:val="{98F7DA1A-39FB-46F5-9E00-4969744DF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6" w:lineRule="auto"/>
      <w:outlineLvl w:val="0"/>
    </w:pPr>
    <w:rPr>
      <w:rFonts w:ascii="Calibri" w:eastAsia="Arial Unicode MS" w:hAnsi="Calibri" w:cs="Arial Unicode MS"/>
      <w:b/>
      <w:color w:val="000000"/>
      <w:kern w:val="44"/>
      <w:sz w:val="44"/>
      <w:szCs w:val="21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</w:style>
  <w:style w:type="paragraph" w:styleId="a5">
    <w:name w:val="Body Text"/>
    <w:basedOn w:val="a"/>
    <w:link w:val="a6"/>
    <w:uiPriority w:val="99"/>
    <w:semiHidden/>
    <w:unhideWhenUsed/>
    <w:qFormat/>
    <w:pPr>
      <w:spacing w:after="120"/>
    </w:pPr>
    <w:rPr>
      <w:rFonts w:ascii="Calibri" w:eastAsia="Arial Unicode MS" w:hAnsi="Calibri" w:cs="Arial Unicode MS"/>
      <w:color w:val="000000"/>
      <w:szCs w:val="21"/>
      <w:u w:color="000000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d">
    <w:name w:val="annotation reference"/>
    <w:basedOn w:val="a0"/>
    <w:qFormat/>
    <w:rPr>
      <w:sz w:val="21"/>
      <w:szCs w:val="21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Pr>
      <w:rFonts w:ascii="Calibri" w:eastAsia="Arial Unicode MS" w:hAnsi="Calibri" w:cs="Arial Unicode MS"/>
      <w:b/>
      <w:color w:val="000000"/>
      <w:kern w:val="44"/>
      <w:sz w:val="44"/>
      <w:szCs w:val="21"/>
      <w:u w:color="000000"/>
    </w:rPr>
  </w:style>
  <w:style w:type="character" w:customStyle="1" w:styleId="a6">
    <w:name w:val="正文文本 字符"/>
    <w:basedOn w:val="a0"/>
    <w:link w:val="a5"/>
    <w:uiPriority w:val="99"/>
    <w:semiHidden/>
    <w:qFormat/>
    <w:rPr>
      <w:rFonts w:ascii="Calibri" w:eastAsia="Arial Unicode MS" w:hAnsi="Calibri" w:cs="Arial Unicode MS"/>
      <w:color w:val="000000"/>
      <w:kern w:val="2"/>
      <w:sz w:val="21"/>
      <w:szCs w:val="21"/>
      <w:u w:color="000000"/>
    </w:rPr>
  </w:style>
  <w:style w:type="paragraph" w:customStyle="1" w:styleId="12">
    <w:name w:val="列表段落1"/>
    <w:qFormat/>
    <w:pPr>
      <w:widowControl w:val="0"/>
      <w:ind w:firstLine="420"/>
      <w:jc w:val="both"/>
    </w:pPr>
    <w:rPr>
      <w:rFonts w:ascii="Arial Unicode MS" w:eastAsia="Calibri" w:hAnsi="Arial Unicode MS" w:cs="宋体"/>
      <w:color w:val="000000"/>
      <w:kern w:val="2"/>
      <w:sz w:val="21"/>
      <w:szCs w:val="21"/>
      <w:u w:color="000000"/>
    </w:rPr>
  </w:style>
  <w:style w:type="table" w:customStyle="1" w:styleId="TableNormal">
    <w:name w:val="Table 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4">
    <w:name w:val="批注文字 字符"/>
    <w:basedOn w:val="a0"/>
    <w:link w:val="a3"/>
    <w:uiPriority w:val="99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13">
    <w:name w:val="正文1"/>
    <w:qFormat/>
    <w:pPr>
      <w:widowControl w:val="0"/>
      <w:jc w:val="both"/>
    </w:pPr>
    <w:rPr>
      <w:rFonts w:hint="eastAsia"/>
      <w:kern w:val="2"/>
      <w:sz w:val="21"/>
    </w:rPr>
  </w:style>
  <w:style w:type="paragraph" w:customStyle="1" w:styleId="14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3">
      <a:majorFont>
        <a:latin typeface="方正小标宋简体"/>
        <a:ea typeface="方正小标宋简体"/>
        <a:cs typeface=""/>
      </a:majorFont>
      <a:minorFont>
        <a:latin typeface="仿宋_GB2312"/>
        <a:ea typeface="仿宋_GB2312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3033</TotalTime>
  <Pages>7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 芮汐</dc:creator>
  <cp:lastModifiedBy>张 嘉欢</cp:lastModifiedBy>
  <cp:revision>15</cp:revision>
  <dcterms:created xsi:type="dcterms:W3CDTF">2022-05-06T18:32:00Z</dcterms:created>
  <dcterms:modified xsi:type="dcterms:W3CDTF">2022-11-25T05:32:00Z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C89423B07E9443829FD2C2B00F8739D7</vt:lpwstr>
  </property>
</Properties>
</file>